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docProps/custom.xml" ContentType="application/vnd.openxmlformats-officedocument.custom-propertie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B65FB" w:rsidRPr="00CB65FB" w:rsidRDefault="00CB65FB" w:rsidP="00CB65FB">
      <w:pPr>
        <w:shd w:val="clear" w:color="auto" w:fill="FFFFFF"/>
        <w:outlineLvl w:val="0"/>
        <w:rPr>
          <w:rFonts w:ascii="Helvetica" w:eastAsia="Times New Roman" w:hAnsi="Helvetica" w:cs="Helvetica"/>
          <w:bCs/>
          <w:kern w:val="36"/>
          <w:sz w:val="36"/>
          <w:szCs w:val="48"/>
        </w:rPr>
      </w:pPr>
      <w:bookmarkStart w:id="0" w:name="_GoBack"/>
      <w:r w:rsidRPr="00CB65FB">
        <w:rPr>
          <w:rFonts w:ascii="Helvetica" w:eastAsia="Times New Roman" w:hAnsi="Helvetica" w:cs="Helvetica"/>
          <w:bCs/>
          <w:kern w:val="36"/>
          <w:sz w:val="36"/>
          <w:szCs w:val="48"/>
        </w:rPr>
        <w:t xml:space="preserve">Conagra Brands Recalls Canned Meat and Poultry Products </w:t>
      </w:r>
      <w:bookmarkEnd w:id="0"/>
      <w:r w:rsidRPr="00CB65FB">
        <w:rPr>
          <w:rFonts w:ascii="Helvetica" w:eastAsia="Times New Roman" w:hAnsi="Helvetica" w:cs="Helvetica"/>
          <w:bCs/>
          <w:kern w:val="36"/>
          <w:sz w:val="36"/>
          <w:szCs w:val="48"/>
        </w:rPr>
        <w:t>Due to Possible Packaging Defect</w:t>
      </w:r>
    </w:p>
    <w:p w:rsidR="00CB65FB" w:rsidRDefault="00CB65FB" w:rsidP="00CB65FB">
      <w:pPr>
        <w:numPr>
          <w:ilvl w:val="0"/>
          <w:numId w:val="1"/>
        </w:numPr>
        <w:spacing w:before="100" w:beforeAutospacing="1" w:after="100" w:afterAutospacing="1"/>
        <w:rPr>
          <w:rFonts w:ascii="Arial" w:hAnsi="Arial" w:cs="Arial"/>
        </w:rPr>
      </w:pPr>
      <w:r>
        <w:rPr>
          <w:rFonts w:ascii="Arial" w:hAnsi="Arial" w:cs="Arial"/>
          <w:color w:val="FF0000"/>
          <w:sz w:val="27"/>
          <w:szCs w:val="27"/>
        </w:rPr>
        <w:t xml:space="preserve">This is for your </w:t>
      </w:r>
      <w:proofErr w:type="gramStart"/>
      <w:r>
        <w:rPr>
          <w:rFonts w:ascii="Arial" w:hAnsi="Arial" w:cs="Arial"/>
          <w:color w:val="FF0000"/>
          <w:sz w:val="27"/>
          <w:szCs w:val="27"/>
        </w:rPr>
        <w:t>information,</w:t>
      </w:r>
      <w:proofErr w:type="gramEnd"/>
      <w:r>
        <w:rPr>
          <w:rFonts w:ascii="Arial" w:hAnsi="Arial" w:cs="Arial"/>
          <w:color w:val="FF0000"/>
          <w:sz w:val="27"/>
          <w:szCs w:val="27"/>
        </w:rPr>
        <w:t xml:space="preserve"> this product may have come in through local donations or Fresh Alliance.</w:t>
      </w:r>
      <w:r>
        <w:rPr>
          <w:rFonts w:ascii="Arial" w:hAnsi="Arial" w:cs="Arial"/>
          <w:b/>
          <w:bCs/>
          <w:color w:val="FF0000"/>
          <w:sz w:val="27"/>
          <w:szCs w:val="27"/>
          <w:u w:val="single"/>
        </w:rPr>
        <w:t xml:space="preserve"> </w:t>
      </w:r>
    </w:p>
    <w:p w:rsidR="00CB65FB" w:rsidRPr="00CB65FB" w:rsidRDefault="00CB65FB" w:rsidP="00CB65FB">
      <w:pPr>
        <w:numPr>
          <w:ilvl w:val="0"/>
          <w:numId w:val="1"/>
        </w:numPr>
        <w:spacing w:before="100" w:beforeAutospacing="1" w:after="100" w:afterAutospacing="1"/>
        <w:rPr>
          <w:rFonts w:ascii="Arial" w:hAnsi="Arial" w:cs="Arial"/>
          <w:highlight w:val="yellow"/>
        </w:rPr>
      </w:pPr>
      <w:r w:rsidRPr="00CB65FB">
        <w:rPr>
          <w:rFonts w:ascii="Arial" w:hAnsi="Arial" w:cs="Arial"/>
          <w:b/>
          <w:bCs/>
          <w:color w:val="FF0000"/>
          <w:sz w:val="27"/>
          <w:szCs w:val="27"/>
          <w:highlight w:val="yellow"/>
          <w:u w:val="single"/>
        </w:rPr>
        <w:t>THIS IS A HUGE RECALL!</w:t>
      </w:r>
    </w:p>
    <w:p w:rsidR="00CB65FB" w:rsidRDefault="00CB65FB" w:rsidP="00CB65FB">
      <w:pPr>
        <w:numPr>
          <w:ilvl w:val="0"/>
          <w:numId w:val="1"/>
        </w:numPr>
        <w:spacing w:before="100" w:beforeAutospacing="1" w:after="100" w:afterAutospacing="1"/>
        <w:rPr>
          <w:rFonts w:ascii="Arial" w:hAnsi="Arial" w:cs="Arial"/>
        </w:rPr>
      </w:pPr>
      <w:r>
        <w:rPr>
          <w:rFonts w:ascii="Arial" w:hAnsi="Arial" w:cs="Arial"/>
          <w:sz w:val="27"/>
          <w:szCs w:val="27"/>
        </w:rPr>
        <w:t>This product was distributed nationwide.</w:t>
      </w:r>
    </w:p>
    <w:p w:rsidR="00CB65FB" w:rsidRDefault="00CB65FB" w:rsidP="00CB65FB">
      <w:pPr>
        <w:numPr>
          <w:ilvl w:val="0"/>
          <w:numId w:val="1"/>
        </w:numPr>
        <w:spacing w:before="100" w:beforeAutospacing="1" w:after="100" w:afterAutospacing="1"/>
        <w:rPr>
          <w:rFonts w:ascii="Arial" w:hAnsi="Arial" w:cs="Arial"/>
        </w:rPr>
      </w:pPr>
      <w:r>
        <w:rPr>
          <w:rFonts w:ascii="Arial" w:hAnsi="Arial" w:cs="Arial"/>
          <w:sz w:val="27"/>
          <w:szCs w:val="27"/>
        </w:rPr>
        <w:t>Direct link to recall: </w:t>
      </w:r>
      <w:hyperlink r:id="rId5" w:history="1">
        <w:r>
          <w:rPr>
            <w:rStyle w:val="Hyperlink"/>
            <w:rFonts w:ascii="Arial" w:hAnsi="Arial" w:cs="Arial"/>
            <w:sz w:val="27"/>
            <w:szCs w:val="27"/>
          </w:rPr>
          <w:t>https://www.fsis.usda.gov/recalls-alerts/conagra-brands-recalls-canned-meat-and-poultry-products-due-possible-packaging</w:t>
        </w:r>
      </w:hyperlink>
    </w:p>
    <w:p w:rsidR="00CB65FB" w:rsidRPr="00CB65FB" w:rsidRDefault="00CB65FB" w:rsidP="00CB65FB">
      <w:pPr>
        <w:rPr>
          <w:sz w:val="32"/>
        </w:rPr>
      </w:pPr>
      <w:r w:rsidRPr="00CB65FB">
        <w:rPr>
          <w:sz w:val="32"/>
        </w:rPr>
        <w:t>FSIS Announcement</w:t>
      </w:r>
    </w:p>
    <w:p w:rsidR="00FC3BEC" w:rsidRPr="00FC3BEC" w:rsidRDefault="00FC3BEC" w:rsidP="00FC3BEC">
      <w:pPr>
        <w:spacing w:before="240"/>
      </w:pPr>
      <w:r w:rsidRPr="00FC3BEC">
        <w:rPr>
          <w:b/>
          <w:bCs/>
        </w:rPr>
        <w:t>WASHINGTON, Jan. 31, 2023 – </w:t>
      </w:r>
      <w:r w:rsidRPr="00FC3BEC">
        <w:t>Conagra Brands, Inc., a Fort Madison, Iowa establishment, is recalling approximately 2,581,816 pounds of canned meat and poultry products due to a packaging defect that may cause the products to become contaminated without showing any outward signs of contamination, the U.S. Department of Agriculture’s Food Safety and Inspection Service (FSIS) announced today.</w:t>
      </w:r>
    </w:p>
    <w:p w:rsidR="00FC3BEC" w:rsidRPr="00FC3BEC" w:rsidRDefault="00FC3BEC" w:rsidP="00FC3BEC">
      <w:pPr>
        <w:spacing w:before="240"/>
      </w:pPr>
      <w:r w:rsidRPr="00FC3BEC">
        <w:t>The meat and poultry products were produced between December 12, 2022, and January 13, 2023. The following products are subject to recall: [</w:t>
      </w:r>
      <w:hyperlink r:id="rId6" w:history="1">
        <w:r w:rsidRPr="00FC3BEC">
          <w:rPr>
            <w:rStyle w:val="Hyperlink"/>
            <w:highlight w:val="yellow"/>
          </w:rPr>
          <w:t>view spreadsheet</w:t>
        </w:r>
      </w:hyperlink>
      <w:r w:rsidRPr="00FC3BEC">
        <w:rPr>
          <w:highlight w:val="yellow"/>
        </w:rPr>
        <w:t>]</w:t>
      </w:r>
      <w:r w:rsidRPr="00FC3BEC">
        <w:t xml:space="preserve"> [</w:t>
      </w:r>
      <w:hyperlink r:id="rId7" w:history="1">
        <w:r w:rsidRPr="00FC3BEC">
          <w:rPr>
            <w:rStyle w:val="Hyperlink"/>
          </w:rPr>
          <w:t>view labels</w:t>
        </w:r>
      </w:hyperlink>
      <w:r w:rsidRPr="00FC3BEC">
        <w:t>].</w:t>
      </w:r>
    </w:p>
    <w:p w:rsidR="00FC3BEC" w:rsidRPr="00FC3BEC" w:rsidRDefault="00FC3BEC" w:rsidP="00FC3BEC">
      <w:pPr>
        <w:spacing w:before="240"/>
      </w:pPr>
      <w:r w:rsidRPr="00FC3BEC">
        <w:t>The products subject to recall bear establishment number “P4247” on the product cans. These items were shipped to retail locations nationwide.</w:t>
      </w:r>
    </w:p>
    <w:p w:rsidR="00FC3BEC" w:rsidRPr="00FC3BEC" w:rsidRDefault="00FC3BEC" w:rsidP="00FC3BEC">
      <w:pPr>
        <w:spacing w:before="240"/>
      </w:pPr>
      <w:r w:rsidRPr="00FC3BEC">
        <w:t>The problem was discovered when the establishment notified FSIS after observing spoiled and/or leaking cans from multiple production dates at the establishment’s warehouse.</w:t>
      </w:r>
    </w:p>
    <w:p w:rsidR="00FC3BEC" w:rsidRPr="00FC3BEC" w:rsidRDefault="00FC3BEC" w:rsidP="00FC3BEC">
      <w:pPr>
        <w:spacing w:before="240"/>
      </w:pPr>
      <w:r w:rsidRPr="00FC3BEC">
        <w:t>Subsequent investigation by the establishment determined that the cans subject to recall may have been damaged in a manner that is not readily apparent to consumers, which may allow foodborne pathogens to enter the cans.</w:t>
      </w:r>
    </w:p>
    <w:p w:rsidR="00FC3BEC" w:rsidRPr="00FC3BEC" w:rsidRDefault="00FC3BEC" w:rsidP="00FC3BEC">
      <w:pPr>
        <w:spacing w:before="240"/>
      </w:pPr>
      <w:r w:rsidRPr="00FC3BEC">
        <w:t>There have been no confirmed reports of adverse reactions due to consumption of these products. Anyone concerned about an injury or illness should contact a healthcare provider.  </w:t>
      </w:r>
    </w:p>
    <w:p w:rsidR="00FC3BEC" w:rsidRPr="00FC3BEC" w:rsidRDefault="00FC3BEC" w:rsidP="00FC3BEC">
      <w:pPr>
        <w:spacing w:before="240"/>
      </w:pPr>
      <w:r w:rsidRPr="00FC3BEC">
        <w:t>FSIS is concerned that some product may be on retail shelves or in consumers’ pantries. Consumers who have purchased these products are urged not to consume them. These products should be thrown away or returned to the place of purchase.</w:t>
      </w:r>
    </w:p>
    <w:p w:rsidR="00FC3BEC" w:rsidRPr="00FC3BEC" w:rsidRDefault="00FC3BEC" w:rsidP="00FC3BEC">
      <w:pPr>
        <w:spacing w:before="240"/>
      </w:pPr>
      <w:r w:rsidRPr="00FC3BEC">
        <w:t>FSIS routinely conducts recall effectiveness checks to verify recalling firms notify their customers of the recall and that steps are taken to make certain that the product is no longer available to consumers. When available, the retail distribution lists will be posted on the FSIS website at </w:t>
      </w:r>
      <w:hyperlink r:id="rId8" w:history="1">
        <w:r w:rsidRPr="00FC3BEC">
          <w:rPr>
            <w:rStyle w:val="Hyperlink"/>
          </w:rPr>
          <w:t>www.fsis.usda.gov/recalls</w:t>
        </w:r>
      </w:hyperlink>
      <w:r w:rsidRPr="00FC3BEC">
        <w:t>.</w:t>
      </w:r>
    </w:p>
    <w:p w:rsidR="00FC3BEC" w:rsidRPr="00FC3BEC" w:rsidRDefault="00FC3BEC" w:rsidP="00FC3BEC">
      <w:pPr>
        <w:spacing w:before="240"/>
      </w:pPr>
      <w:r w:rsidRPr="00FC3BEC">
        <w:t>Members of the media with questions about the recall can contact Dan Hare, Senior Director of Communications, ConAgra Brands, at 312-549-5355 or </w:t>
      </w:r>
      <w:hyperlink r:id="rId9" w:history="1">
        <w:r w:rsidRPr="00FC3BEC">
          <w:rPr>
            <w:rStyle w:val="Hyperlink"/>
          </w:rPr>
          <w:t>daniel.hare@conagra.com</w:t>
        </w:r>
      </w:hyperlink>
      <w:r w:rsidRPr="00FC3BEC">
        <w:t>. Consumers with questions about the recall can call 800-289-6014, Monday-Friday 9 a.m. to 5 p.m. CST or email </w:t>
      </w:r>
      <w:hyperlink r:id="rId10" w:history="1">
        <w:r w:rsidRPr="00FC3BEC">
          <w:rPr>
            <w:rStyle w:val="Hyperlink"/>
          </w:rPr>
          <w:t>consumer.care@conagra.com</w:t>
        </w:r>
      </w:hyperlink>
      <w:r w:rsidRPr="00FC3BEC">
        <w:t>.</w:t>
      </w:r>
    </w:p>
    <w:p w:rsidR="00CB65FB" w:rsidRDefault="00CB65FB" w:rsidP="00CB65FB"/>
    <w:p w:rsidR="00FC3BEC" w:rsidRDefault="00FC3BEC" w:rsidP="00CB65FB">
      <w:r w:rsidRPr="00FC3BEC">
        <w:lastRenderedPageBreak/>
        <w:drawing>
          <wp:inline distT="0" distB="0" distL="0" distR="0" wp14:anchorId="0A679D32" wp14:editId="13460414">
            <wp:extent cx="5212080" cy="2337714"/>
            <wp:effectExtent l="0" t="0" r="7620" b="57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12080" cy="2337714"/>
                    </a:xfrm>
                    <a:prstGeom prst="rect">
                      <a:avLst/>
                    </a:prstGeom>
                  </pic:spPr>
                </pic:pic>
              </a:graphicData>
            </a:graphic>
          </wp:inline>
        </w:drawing>
      </w:r>
      <w:r w:rsidRPr="00FC3BEC">
        <w:drawing>
          <wp:inline distT="0" distB="0" distL="0" distR="0" wp14:anchorId="685DA0D8" wp14:editId="468BE902">
            <wp:extent cx="5212080" cy="2655748"/>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12080" cy="2655748"/>
                    </a:xfrm>
                    <a:prstGeom prst="rect">
                      <a:avLst/>
                    </a:prstGeom>
                  </pic:spPr>
                </pic:pic>
              </a:graphicData>
            </a:graphic>
          </wp:inline>
        </w:drawing>
      </w:r>
      <w:r w:rsidRPr="00FC3BEC">
        <w:drawing>
          <wp:inline distT="0" distB="0" distL="0" distR="0" wp14:anchorId="015B66D1" wp14:editId="77AE165C">
            <wp:extent cx="5212080" cy="2661056"/>
            <wp:effectExtent l="0" t="0" r="762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12080" cy="2661056"/>
                    </a:xfrm>
                    <a:prstGeom prst="rect">
                      <a:avLst/>
                    </a:prstGeom>
                  </pic:spPr>
                </pic:pic>
              </a:graphicData>
            </a:graphic>
          </wp:inline>
        </w:drawing>
      </w:r>
      <w:r w:rsidRPr="00FC3BEC">
        <w:lastRenderedPageBreak/>
        <w:drawing>
          <wp:inline distT="0" distB="0" distL="0" distR="0" wp14:anchorId="6DD0B005" wp14:editId="7A111E00">
            <wp:extent cx="5212080" cy="2702560"/>
            <wp:effectExtent l="0" t="0" r="762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12080" cy="2702560"/>
                    </a:xfrm>
                    <a:prstGeom prst="rect">
                      <a:avLst/>
                    </a:prstGeom>
                  </pic:spPr>
                </pic:pic>
              </a:graphicData>
            </a:graphic>
          </wp:inline>
        </w:drawing>
      </w:r>
      <w:r w:rsidRPr="00FC3BEC">
        <w:drawing>
          <wp:inline distT="0" distB="0" distL="0" distR="0" wp14:anchorId="3B16A64C" wp14:editId="75AB14B2">
            <wp:extent cx="5212080" cy="2734894"/>
            <wp:effectExtent l="0" t="0" r="762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12080" cy="2734894"/>
                    </a:xfrm>
                    <a:prstGeom prst="rect">
                      <a:avLst/>
                    </a:prstGeom>
                  </pic:spPr>
                </pic:pic>
              </a:graphicData>
            </a:graphic>
          </wp:inline>
        </w:drawing>
      </w:r>
      <w:r w:rsidRPr="00FC3BEC">
        <w:drawing>
          <wp:inline distT="0" distB="0" distL="0" distR="0" wp14:anchorId="2ACC3DEE" wp14:editId="0FDF043A">
            <wp:extent cx="5212080" cy="2705456"/>
            <wp:effectExtent l="0" t="0" r="762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12080" cy="2705456"/>
                    </a:xfrm>
                    <a:prstGeom prst="rect">
                      <a:avLst/>
                    </a:prstGeom>
                  </pic:spPr>
                </pic:pic>
              </a:graphicData>
            </a:graphic>
          </wp:inline>
        </w:drawing>
      </w:r>
      <w:r w:rsidRPr="00FC3BEC">
        <w:lastRenderedPageBreak/>
        <w:drawing>
          <wp:inline distT="0" distB="0" distL="0" distR="0" wp14:anchorId="5718F3B6" wp14:editId="01310D8B">
            <wp:extent cx="5212080" cy="2772537"/>
            <wp:effectExtent l="0" t="0" r="7620" b="889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12080" cy="2772537"/>
                    </a:xfrm>
                    <a:prstGeom prst="rect">
                      <a:avLst/>
                    </a:prstGeom>
                  </pic:spPr>
                </pic:pic>
              </a:graphicData>
            </a:graphic>
          </wp:inline>
        </w:drawing>
      </w:r>
      <w:r w:rsidRPr="00FC3BEC">
        <w:drawing>
          <wp:inline distT="0" distB="0" distL="0" distR="0" wp14:anchorId="4E339DD1" wp14:editId="573C5335">
            <wp:extent cx="5212080" cy="2586736"/>
            <wp:effectExtent l="0" t="0" r="762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12080" cy="2586736"/>
                    </a:xfrm>
                    <a:prstGeom prst="rect">
                      <a:avLst/>
                    </a:prstGeom>
                  </pic:spPr>
                </pic:pic>
              </a:graphicData>
            </a:graphic>
          </wp:inline>
        </w:drawing>
      </w:r>
      <w:r w:rsidRPr="00FC3BEC">
        <w:drawing>
          <wp:inline distT="0" distB="0" distL="0" distR="0" wp14:anchorId="78B73F2A" wp14:editId="22D4CD94">
            <wp:extent cx="5212080" cy="2724277"/>
            <wp:effectExtent l="0" t="0" r="762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12080" cy="2724277"/>
                    </a:xfrm>
                    <a:prstGeom prst="rect">
                      <a:avLst/>
                    </a:prstGeom>
                  </pic:spPr>
                </pic:pic>
              </a:graphicData>
            </a:graphic>
          </wp:inline>
        </w:drawing>
      </w:r>
      <w:r w:rsidRPr="00FC3BEC">
        <w:lastRenderedPageBreak/>
        <w:drawing>
          <wp:inline distT="0" distB="0" distL="0" distR="0" wp14:anchorId="484BB015" wp14:editId="3100BC56">
            <wp:extent cx="5212080" cy="2370049"/>
            <wp:effectExtent l="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12080" cy="2370049"/>
                    </a:xfrm>
                    <a:prstGeom prst="rect">
                      <a:avLst/>
                    </a:prstGeom>
                  </pic:spPr>
                </pic:pic>
              </a:graphicData>
            </a:graphic>
          </wp:inline>
        </w:drawing>
      </w:r>
      <w:r w:rsidRPr="00FC3BEC">
        <w:drawing>
          <wp:inline distT="0" distB="0" distL="0" distR="0" wp14:anchorId="26FBC4A7" wp14:editId="59038CD4">
            <wp:extent cx="5212080" cy="2629205"/>
            <wp:effectExtent l="0" t="0" r="762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12080" cy="2629205"/>
                    </a:xfrm>
                    <a:prstGeom prst="rect">
                      <a:avLst/>
                    </a:prstGeom>
                  </pic:spPr>
                </pic:pic>
              </a:graphicData>
            </a:graphic>
          </wp:inline>
        </w:drawing>
      </w:r>
      <w:r w:rsidRPr="00FC3BEC">
        <w:drawing>
          <wp:inline distT="0" distB="0" distL="0" distR="0" wp14:anchorId="2E6A968C" wp14:editId="6161CF0C">
            <wp:extent cx="5212080" cy="2241194"/>
            <wp:effectExtent l="0" t="0" r="762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212080" cy="2241194"/>
                    </a:xfrm>
                    <a:prstGeom prst="rect">
                      <a:avLst/>
                    </a:prstGeom>
                  </pic:spPr>
                </pic:pic>
              </a:graphicData>
            </a:graphic>
          </wp:inline>
        </w:drawing>
      </w:r>
    </w:p>
    <w:p w:rsidR="00CB65FB" w:rsidRDefault="00FC3BEC" w:rsidP="00CB65FB">
      <w:r w:rsidRPr="00FC3BEC">
        <w:rPr>
          <w:noProof/>
        </w:rPr>
        <w:lastRenderedPageBreak/>
        <w:drawing>
          <wp:inline distT="0" distB="0" distL="0" distR="0" wp14:anchorId="4E6B57AC" wp14:editId="070F4EE2">
            <wp:extent cx="5212080" cy="2219477"/>
            <wp:effectExtent l="0" t="0" r="762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12080" cy="2219477"/>
                    </a:xfrm>
                    <a:prstGeom prst="rect">
                      <a:avLst/>
                    </a:prstGeom>
                  </pic:spPr>
                </pic:pic>
              </a:graphicData>
            </a:graphic>
          </wp:inline>
        </w:drawing>
      </w:r>
      <w:r w:rsidRPr="00CB65FB">
        <w:rPr>
          <w:noProof/>
        </w:rPr>
        <w:drawing>
          <wp:inline distT="0" distB="0" distL="0" distR="0" wp14:anchorId="441F76D1" wp14:editId="061E0E44">
            <wp:extent cx="5212080" cy="2290902"/>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12080" cy="2290902"/>
                    </a:xfrm>
                    <a:prstGeom prst="rect">
                      <a:avLst/>
                    </a:prstGeom>
                  </pic:spPr>
                </pic:pic>
              </a:graphicData>
            </a:graphic>
          </wp:inline>
        </w:drawing>
      </w:r>
      <w:r w:rsidRPr="00CB65FB">
        <w:rPr>
          <w:noProof/>
        </w:rPr>
        <w:drawing>
          <wp:inline distT="0" distB="0" distL="0" distR="0" wp14:anchorId="6ED35897" wp14:editId="3CFA9DDB">
            <wp:extent cx="5212080" cy="2227682"/>
            <wp:effectExtent l="0" t="0" r="762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12080" cy="2227682"/>
                    </a:xfrm>
                    <a:prstGeom prst="rect">
                      <a:avLst/>
                    </a:prstGeom>
                  </pic:spPr>
                </pic:pic>
              </a:graphicData>
            </a:graphic>
          </wp:inline>
        </w:drawing>
      </w:r>
      <w:r w:rsidRPr="00CB65FB">
        <w:drawing>
          <wp:inline distT="0" distB="0" distL="0" distR="0" wp14:anchorId="20089802" wp14:editId="04BC495D">
            <wp:extent cx="5212080" cy="2304898"/>
            <wp:effectExtent l="0" t="0" r="762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12080" cy="2304898"/>
                    </a:xfrm>
                    <a:prstGeom prst="rect">
                      <a:avLst/>
                    </a:prstGeom>
                  </pic:spPr>
                </pic:pic>
              </a:graphicData>
            </a:graphic>
          </wp:inline>
        </w:drawing>
      </w:r>
      <w:r w:rsidR="00CB65FB" w:rsidRPr="00CB65FB">
        <w:lastRenderedPageBreak/>
        <w:drawing>
          <wp:inline distT="0" distB="0" distL="0" distR="0" wp14:anchorId="1630C4DF" wp14:editId="67FD6179">
            <wp:extent cx="5212080" cy="2326615"/>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12080" cy="2326615"/>
                    </a:xfrm>
                    <a:prstGeom prst="rect">
                      <a:avLst/>
                    </a:prstGeom>
                  </pic:spPr>
                </pic:pic>
              </a:graphicData>
            </a:graphic>
          </wp:inline>
        </w:drawing>
      </w:r>
      <w:r w:rsidR="00CB65FB" w:rsidRPr="00CB65FB">
        <w:rPr>
          <w:noProof/>
        </w:rPr>
        <w:t xml:space="preserve"> </w:t>
      </w:r>
      <w:r w:rsidRPr="00CB65FB">
        <w:drawing>
          <wp:inline distT="0" distB="0" distL="0" distR="0" wp14:anchorId="73D8E068" wp14:editId="6225F682">
            <wp:extent cx="5212080" cy="2441957"/>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12080" cy="2441957"/>
                    </a:xfrm>
                    <a:prstGeom prst="rect">
                      <a:avLst/>
                    </a:prstGeom>
                  </pic:spPr>
                </pic:pic>
              </a:graphicData>
            </a:graphic>
          </wp:inline>
        </w:drawing>
      </w:r>
      <w:r w:rsidR="00CB65FB" w:rsidRPr="00CB65FB">
        <w:rPr>
          <w:noProof/>
        </w:rPr>
        <w:t xml:space="preserve">  </w:t>
      </w:r>
    </w:p>
    <w:sectPr w:rsidR="00CB65FB" w:rsidSect="00CB65FB">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710218D5"/>
    <w:multiLevelType w:val="multilevel"/>
    <w:tmpl w:val="BA48E2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abstractNumId w:val="0"/>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49"/>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65FB"/>
    <w:rsid w:val="00AE75D5"/>
    <w:rsid w:val="00CB65FB"/>
    <w:rsid w:val="00FC3BE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4FA7D2"/>
  <w15:chartTrackingRefBased/>
  <w15:docId w15:val="{417312A9-D8B6-45B1-8B66-707078EE66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B65FB"/>
    <w:pPr>
      <w:spacing w:after="0" w:line="240" w:lineRule="auto"/>
    </w:pPr>
    <w:rPr>
      <w:rFonts w:ascii="Calibri" w:hAnsi="Calibri" w:cs="Calibri"/>
    </w:rPr>
  </w:style>
  <w:style w:type="paragraph" w:styleId="Heading1">
    <w:name w:val="heading 1"/>
    <w:basedOn w:val="Normal"/>
    <w:link w:val="Heading1Char"/>
    <w:uiPriority w:val="9"/>
    <w:qFormat/>
    <w:rsid w:val="00CB65FB"/>
    <w:pPr>
      <w:spacing w:before="100" w:beforeAutospacing="1" w:after="100" w:afterAutospacing="1"/>
      <w:outlineLvl w:val="0"/>
    </w:pPr>
    <w:rPr>
      <w:rFonts w:ascii="Times New Roman" w:eastAsia="Times New Roman" w:hAnsi="Times New Roman" w:cs="Times New Roman"/>
      <w:b/>
      <w:bCs/>
      <w:kern w:val="36"/>
      <w:sz w:val="48"/>
      <w:szCs w:val="48"/>
    </w:rPr>
  </w:style>
  <w:style w:type="paragraph" w:styleId="Heading3">
    <w:name w:val="heading 3"/>
    <w:basedOn w:val="Normal"/>
    <w:next w:val="Normal"/>
    <w:link w:val="Heading3Char"/>
    <w:uiPriority w:val="9"/>
    <w:semiHidden/>
    <w:unhideWhenUsed/>
    <w:qFormat/>
    <w:rsid w:val="00CB65FB"/>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CB65FB"/>
    <w:rPr>
      <w:color w:val="0000FF"/>
      <w:u w:val="single"/>
    </w:rPr>
  </w:style>
  <w:style w:type="character" w:customStyle="1" w:styleId="Heading1Char">
    <w:name w:val="Heading 1 Char"/>
    <w:basedOn w:val="DefaultParagraphFont"/>
    <w:link w:val="Heading1"/>
    <w:uiPriority w:val="9"/>
    <w:rsid w:val="00CB65FB"/>
    <w:rPr>
      <w:rFonts w:ascii="Times New Roman" w:eastAsia="Times New Roman" w:hAnsi="Times New Roman" w:cs="Times New Roman"/>
      <w:b/>
      <w:bCs/>
      <w:kern w:val="36"/>
      <w:sz w:val="48"/>
      <w:szCs w:val="48"/>
    </w:rPr>
  </w:style>
  <w:style w:type="character" w:customStyle="1" w:styleId="Heading3Char">
    <w:name w:val="Heading 3 Char"/>
    <w:basedOn w:val="DefaultParagraphFont"/>
    <w:link w:val="Heading3"/>
    <w:uiPriority w:val="9"/>
    <w:semiHidden/>
    <w:rsid w:val="00CB65FB"/>
    <w:rPr>
      <w:rFonts w:asciiTheme="majorHAnsi" w:eastAsiaTheme="majorEastAsia" w:hAnsiTheme="majorHAnsi" w:cstheme="majorBidi"/>
      <w:color w:val="1F3763" w:themeColor="accent1" w:themeShade="7F"/>
      <w:sz w:val="24"/>
      <w:szCs w:val="24"/>
    </w:rPr>
  </w:style>
  <w:style w:type="paragraph" w:styleId="BalloonText">
    <w:name w:val="Balloon Text"/>
    <w:basedOn w:val="Normal"/>
    <w:link w:val="BalloonTextChar"/>
    <w:uiPriority w:val="99"/>
    <w:semiHidden/>
    <w:unhideWhenUsed/>
    <w:rsid w:val="00CB65FB"/>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B65FB"/>
    <w:rPr>
      <w:rFonts w:ascii="Segoe UI" w:hAnsi="Segoe UI" w:cs="Segoe UI"/>
      <w:sz w:val="18"/>
      <w:szCs w:val="18"/>
    </w:rPr>
  </w:style>
  <w:style w:type="character" w:styleId="UnresolvedMention">
    <w:name w:val="Unresolved Mention"/>
    <w:basedOn w:val="DefaultParagraphFont"/>
    <w:uiPriority w:val="99"/>
    <w:semiHidden/>
    <w:unhideWhenUsed/>
    <w:rsid w:val="00FC3BE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79063166">
      <w:bodyDiv w:val="1"/>
      <w:marLeft w:val="0"/>
      <w:marRight w:val="0"/>
      <w:marTop w:val="0"/>
      <w:marBottom w:val="0"/>
      <w:divBdr>
        <w:top w:val="none" w:sz="0" w:space="0" w:color="auto"/>
        <w:left w:val="none" w:sz="0" w:space="0" w:color="auto"/>
        <w:bottom w:val="none" w:sz="0" w:space="0" w:color="auto"/>
        <w:right w:val="none" w:sz="0" w:space="0" w:color="auto"/>
      </w:divBdr>
      <w:divsChild>
        <w:div w:id="1814447710">
          <w:marLeft w:val="0"/>
          <w:marRight w:val="0"/>
          <w:marTop w:val="240"/>
          <w:marBottom w:val="0"/>
          <w:divBdr>
            <w:top w:val="none" w:sz="0" w:space="0" w:color="auto"/>
            <w:left w:val="none" w:sz="0" w:space="0" w:color="auto"/>
            <w:bottom w:val="none" w:sz="0" w:space="0" w:color="auto"/>
            <w:right w:val="none" w:sz="0" w:space="0" w:color="auto"/>
          </w:divBdr>
        </w:div>
      </w:divsChild>
    </w:div>
    <w:div w:id="1208949493">
      <w:bodyDiv w:val="1"/>
      <w:marLeft w:val="0"/>
      <w:marRight w:val="0"/>
      <w:marTop w:val="0"/>
      <w:marBottom w:val="0"/>
      <w:divBdr>
        <w:top w:val="none" w:sz="0" w:space="0" w:color="auto"/>
        <w:left w:val="none" w:sz="0" w:space="0" w:color="auto"/>
        <w:bottom w:val="none" w:sz="0" w:space="0" w:color="auto"/>
        <w:right w:val="none" w:sz="0" w:space="0" w:color="auto"/>
      </w:divBdr>
    </w:div>
    <w:div w:id="1431466745">
      <w:bodyDiv w:val="1"/>
      <w:marLeft w:val="0"/>
      <w:marRight w:val="0"/>
      <w:marTop w:val="0"/>
      <w:marBottom w:val="0"/>
      <w:divBdr>
        <w:top w:val="none" w:sz="0" w:space="0" w:color="auto"/>
        <w:left w:val="none" w:sz="0" w:space="0" w:color="auto"/>
        <w:bottom w:val="none" w:sz="0" w:space="0" w:color="auto"/>
        <w:right w:val="none" w:sz="0" w:space="0" w:color="auto"/>
      </w:divBdr>
    </w:div>
    <w:div w:id="1594390411">
      <w:bodyDiv w:val="1"/>
      <w:marLeft w:val="0"/>
      <w:marRight w:val="0"/>
      <w:marTop w:val="0"/>
      <w:marBottom w:val="0"/>
      <w:divBdr>
        <w:top w:val="none" w:sz="0" w:space="0" w:color="auto"/>
        <w:left w:val="none" w:sz="0" w:space="0" w:color="auto"/>
        <w:bottom w:val="none" w:sz="0" w:space="0" w:color="auto"/>
        <w:right w:val="none" w:sz="0" w:space="0" w:color="auto"/>
      </w:divBdr>
    </w:div>
    <w:div w:id="17548167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ettings" Target="settings.xml"/><Relationship Id="rId21" Type="http://schemas.openxmlformats.org/officeDocument/2006/relationships/image" Target="media/image11.png"/><Relationship Id="rId7" Type="http://schemas.openxmlformats.org/officeDocument/2006/relationships/hyperlink" Target="http://www.fsis.usda.gov/recalls" TargetMode="Externa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customXml" Target="../customXml/item3.xml"/><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www.fsis.usda.gov/sites/default/files/food_label_pdf/2023-01/recall-labels-003-2023.pdf" TargetMode="Externa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customXml" Target="../customXml/item2.xml"/><Relationship Id="rId5" Type="http://schemas.openxmlformats.org/officeDocument/2006/relationships/hyperlink" Target="http://www.fsis.usda.gov/sites/default/files/food_label_pdf/2023-01/recall-product-list-003-2023.pdf" TargetMode="Externa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hyperlink" Target="https://www.fsis.usda.gov/recalls-alerts/conagra-brands-recalls-canned-meat-and-poultry-products-due-possible-packaging" TargetMode="External"/><Relationship Id="rId19" Type="http://schemas.openxmlformats.org/officeDocument/2006/relationships/image" Target="media/image9.png"/><Relationship Id="rId31" Type="http://schemas.openxmlformats.org/officeDocument/2006/relationships/customXml" Target="../customXml/item1.xml"/><Relationship Id="rId4" Type="http://schemas.openxmlformats.org/officeDocument/2006/relationships/webSettings" Target="webSettings.xml"/><Relationship Id="rId9" Type="http://schemas.openxmlformats.org/officeDocument/2006/relationships/hyperlink" Target="mailto:consumer.care@conagra.com" TargetMode="Externa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theme" Target="theme/theme1.xml"/><Relationship Id="rId8" Type="http://schemas.openxmlformats.org/officeDocument/2006/relationships/hyperlink" Target="mailto:daniel.hare@conagra.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8E53DC68727E640B32ADE3C3A58E88F" ma:contentTypeVersion="18" ma:contentTypeDescription="Create a new document." ma:contentTypeScope="" ma:versionID="59bad3ab690b6ccfa3162aa42d9f9f2b">
  <xsd:schema xmlns:xsd="http://www.w3.org/2001/XMLSchema" xmlns:xs="http://www.w3.org/2001/XMLSchema" xmlns:p="http://schemas.microsoft.com/office/2006/metadata/properties" xmlns:ns2="81fb6d50-b5ba-4862-a299-ae81da886ee0" xmlns:ns3="d707fdb7-2f48-4616-a139-bc0b37381774" targetNamespace="http://schemas.microsoft.com/office/2006/metadata/properties" ma:root="true" ma:fieldsID="6393652958a15225aa2cd114508f97a6" ns2:_="" ns3:_="">
    <xsd:import namespace="81fb6d50-b5ba-4862-a299-ae81da886ee0"/>
    <xsd:import namespace="d707fdb7-2f48-4616-a139-bc0b373817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fb6d50-b5ba-4862-a299-ae81da886e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1221d385-e0db-4b5f-a8c3-a87ef19e8146"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707fdb7-2f48-4616-a139-bc0b3738177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35fdff25-e779-4b73-9186-23f24a41f104}" ma:internalName="TaxCatchAll" ma:showField="CatchAllData" ma:web="d707fdb7-2f48-4616-a139-bc0b373817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707fdb7-2f48-4616-a139-bc0b37381774" xsi:nil="true"/>
    <lcf76f155ced4ddcb4097134ff3c332f xmlns="81fb6d50-b5ba-4862-a299-ae81da886ee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9B67AAF1-9A52-4296-9F5D-864C247CC52A}"/>
</file>

<file path=customXml/itemProps2.xml><?xml version="1.0" encoding="utf-8"?>
<ds:datastoreItem xmlns:ds="http://schemas.openxmlformats.org/officeDocument/2006/customXml" ds:itemID="{46EFCB0E-0206-40ED-9E3D-E7DF50B136CC}"/>
</file>

<file path=customXml/itemProps3.xml><?xml version="1.0" encoding="utf-8"?>
<ds:datastoreItem xmlns:ds="http://schemas.openxmlformats.org/officeDocument/2006/customXml" ds:itemID="{83339C09-1EF6-4EB2-9426-9D606F86A72B}"/>
</file>

<file path=docProps/app.xml><?xml version="1.0" encoding="utf-8"?>
<Properties xmlns="http://schemas.openxmlformats.org/officeDocument/2006/extended-properties" xmlns:vt="http://schemas.openxmlformats.org/officeDocument/2006/docPropsVTypes">
  <Template>Normal</Template>
  <TotalTime>21</TotalTime>
  <Pages>7</Pages>
  <Words>462</Words>
  <Characters>2635</Characters>
  <Application>Microsoft Office Word</Application>
  <DocSecurity>0</DocSecurity>
  <Lines>21</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Kerry O'Connor</dc:creator>
  <cp:keywords/>
  <dc:description/>
  <cp:lastModifiedBy>Kerry O'Connor</cp:lastModifiedBy>
  <cp:revision>1</cp:revision>
  <dcterms:created xsi:type="dcterms:W3CDTF">2023-02-01T19:52:00Z</dcterms:created>
  <dcterms:modified xsi:type="dcterms:W3CDTF">2023-02-01T20:13:00Z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d3a3fbb0-a97e-4100-b816-fbd24e6fa213</vt:lpwstr>
  </property>
  <property fmtid="{D5CDD505-2E9C-101B-9397-08002B2CF9AE}" pid="3" name="ContentTypeId">
    <vt:lpwstr>0x01010098E53DC68727E640B32ADE3C3A58E88F</vt:lpwstr>
  </property>
</Properties>
</file>